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FB90" w14:textId="77777777" w:rsidR="00C25ACC" w:rsidRPr="00C25ACC" w:rsidRDefault="00C25ACC" w:rsidP="008A71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ACC">
        <w:rPr>
          <w:rFonts w:ascii="Times New Roman" w:hAnsi="Times New Roman" w:cs="Times New Roman"/>
          <w:b/>
          <w:bCs/>
          <w:sz w:val="28"/>
          <w:szCs w:val="28"/>
        </w:rPr>
        <w:t>ПРАВИЛА ПРОКАТА ИНВЕНТАРЯ</w:t>
      </w:r>
    </w:p>
    <w:p w14:paraId="57DB93B6" w14:textId="77777777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1.  Стоимость проката коньков для всех категорий населения составляет 200 рублей за один сеанс (45 минут).</w:t>
      </w:r>
    </w:p>
    <w:p w14:paraId="1DBE8323" w14:textId="77777777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2.  Для оформления услуги проката коньков Посетителю необходимо оплатить стоимость услуги (проката) и предоставить:</w:t>
      </w:r>
    </w:p>
    <w:p w14:paraId="30B99D46" w14:textId="77777777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5ACC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C25ACC">
        <w:rPr>
          <w:rFonts w:ascii="Times New Roman" w:hAnsi="Times New Roman" w:cs="Times New Roman"/>
          <w:sz w:val="28"/>
          <w:szCs w:val="28"/>
        </w:rPr>
        <w:t xml:space="preserve"> удостоверяющий личность (паспорт);</w:t>
      </w:r>
    </w:p>
    <w:p w14:paraId="5BD34BD0" w14:textId="77777777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- обеспечительный взнос в размере 1 000 рублей на детскую модель коньков, 2 000 рублей на взрослую женскую или мужскую модель, который возвращается Посетителю после окончания сеанса. Обеспечительный взнос предоставляется наличными денежными средствами. На один обеспечительный взнос можно взять одну пару коньков.</w:t>
      </w:r>
    </w:p>
    <w:p w14:paraId="54104C0B" w14:textId="58632353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3. Посетителю необходимо сдать коньки в пункт проката в течени</w:t>
      </w:r>
      <w:r w:rsidR="008A714E">
        <w:rPr>
          <w:rFonts w:ascii="Times New Roman" w:hAnsi="Times New Roman" w:cs="Times New Roman"/>
          <w:sz w:val="28"/>
          <w:szCs w:val="28"/>
        </w:rPr>
        <w:t>е</w:t>
      </w:r>
      <w:r w:rsidR="008A714E">
        <w:rPr>
          <w:rFonts w:ascii="Times New Roman" w:hAnsi="Times New Roman" w:cs="Times New Roman"/>
          <w:sz w:val="28"/>
          <w:szCs w:val="28"/>
        </w:rPr>
        <w:br/>
      </w:r>
      <w:r w:rsidRPr="00C25ACC">
        <w:rPr>
          <w:rFonts w:ascii="Times New Roman" w:hAnsi="Times New Roman" w:cs="Times New Roman"/>
          <w:sz w:val="28"/>
          <w:szCs w:val="28"/>
        </w:rPr>
        <w:t xml:space="preserve">15 минут после окончания сеанса, в случае </w:t>
      </w:r>
      <w:r w:rsidR="008A714E" w:rsidRPr="00C25ACC">
        <w:rPr>
          <w:rFonts w:ascii="Times New Roman" w:hAnsi="Times New Roman" w:cs="Times New Roman"/>
          <w:sz w:val="28"/>
          <w:szCs w:val="28"/>
        </w:rPr>
        <w:t>невыполнения</w:t>
      </w:r>
      <w:r w:rsidRPr="00C25ACC">
        <w:rPr>
          <w:rFonts w:ascii="Times New Roman" w:hAnsi="Times New Roman" w:cs="Times New Roman"/>
          <w:sz w:val="28"/>
          <w:szCs w:val="28"/>
        </w:rPr>
        <w:t xml:space="preserve"> данного условия Посетитель оплачивает услугу проката коньков за следующий сеанс в полном размере (200 рублей).</w:t>
      </w:r>
    </w:p>
    <w:p w14:paraId="104227E7" w14:textId="77777777" w:rsidR="00C25ACC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4. Сдачу документов в залог и обеспечительного взноса, а также их возврат должен осуществлять непосредственно владелец документов.</w:t>
      </w:r>
    </w:p>
    <w:p w14:paraId="6AE2914A" w14:textId="586E6BBC" w:rsidR="00D30E9A" w:rsidRPr="00C25ACC" w:rsidRDefault="00C25ACC" w:rsidP="008A7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CC">
        <w:rPr>
          <w:rFonts w:ascii="Times New Roman" w:hAnsi="Times New Roman" w:cs="Times New Roman"/>
          <w:sz w:val="28"/>
          <w:szCs w:val="28"/>
        </w:rPr>
        <w:t>5. Детям до 14 лет услуга проката коньков предоставляется</w:t>
      </w:r>
      <w:r w:rsidR="008A714E">
        <w:rPr>
          <w:rFonts w:ascii="Times New Roman" w:hAnsi="Times New Roman" w:cs="Times New Roman"/>
          <w:sz w:val="28"/>
          <w:szCs w:val="28"/>
        </w:rPr>
        <w:br/>
      </w:r>
      <w:r w:rsidRPr="00C25ACC">
        <w:rPr>
          <w:rFonts w:ascii="Times New Roman" w:hAnsi="Times New Roman" w:cs="Times New Roman"/>
          <w:sz w:val="28"/>
          <w:szCs w:val="28"/>
        </w:rPr>
        <w:t>в сопровождении взрослого.</w:t>
      </w:r>
    </w:p>
    <w:sectPr w:rsidR="00D30E9A" w:rsidRPr="00C2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9"/>
    <w:rsid w:val="008A714E"/>
    <w:rsid w:val="00C25ACC"/>
    <w:rsid w:val="00D30E9A"/>
    <w:rsid w:val="00E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61D3"/>
  <w15:chartTrackingRefBased/>
  <w15:docId w15:val="{7D60106F-DBD9-4AA7-BC75-D1BF89C6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Малинина</dc:creator>
  <cp:keywords/>
  <dc:description/>
  <cp:lastModifiedBy>Марина Малинина</cp:lastModifiedBy>
  <cp:revision>3</cp:revision>
  <dcterms:created xsi:type="dcterms:W3CDTF">2022-12-21T17:59:00Z</dcterms:created>
  <dcterms:modified xsi:type="dcterms:W3CDTF">2022-12-21T18:00:00Z</dcterms:modified>
</cp:coreProperties>
</file>